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D5" w:rsidRPr="00DE30F3" w:rsidRDefault="007064D5" w:rsidP="00DE30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bookmark0"/>
      <w:r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DE30F3">
        <w:rPr>
          <w:rFonts w:ascii="Times New Roman" w:hAnsi="Times New Roman" w:cs="Times New Roman"/>
          <w:b/>
          <w:bCs/>
          <w:sz w:val="36"/>
          <w:szCs w:val="36"/>
        </w:rPr>
        <w:t xml:space="preserve">лава </w:t>
      </w:r>
      <w:r>
        <w:rPr>
          <w:rFonts w:ascii="Times New Roman" w:hAnsi="Times New Roman" w:cs="Times New Roman"/>
          <w:b/>
          <w:bCs/>
          <w:sz w:val="36"/>
          <w:szCs w:val="36"/>
        </w:rPr>
        <w:t>Б</w:t>
      </w:r>
      <w:r w:rsidRPr="00DE30F3">
        <w:rPr>
          <w:rFonts w:ascii="Times New Roman" w:hAnsi="Times New Roman" w:cs="Times New Roman"/>
          <w:b/>
          <w:bCs/>
          <w:sz w:val="36"/>
          <w:szCs w:val="36"/>
        </w:rPr>
        <w:t>елозерского района</w:t>
      </w:r>
    </w:p>
    <w:p w:rsidR="007064D5" w:rsidRPr="00DE30F3" w:rsidRDefault="007064D5" w:rsidP="00DE30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DE30F3">
        <w:rPr>
          <w:rFonts w:ascii="Times New Roman" w:hAnsi="Times New Roman" w:cs="Times New Roman"/>
          <w:b/>
          <w:bCs/>
          <w:sz w:val="36"/>
          <w:szCs w:val="36"/>
        </w:rPr>
        <w:t>урганской области</w:t>
      </w:r>
    </w:p>
    <w:p w:rsidR="007064D5" w:rsidRPr="00DE30F3" w:rsidRDefault="007064D5" w:rsidP="00DE30F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064D5" w:rsidRPr="00DE30F3" w:rsidRDefault="007064D5" w:rsidP="00DE30F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E30F3">
        <w:rPr>
          <w:rFonts w:ascii="Times New Roman" w:hAnsi="Times New Roman" w:cs="Times New Roman"/>
          <w:b/>
          <w:bCs/>
          <w:sz w:val="52"/>
          <w:szCs w:val="52"/>
        </w:rPr>
        <w:t>ПОСТАНОВЛЕНИЕ</w:t>
      </w:r>
    </w:p>
    <w:p w:rsidR="007064D5" w:rsidRDefault="007064D5" w:rsidP="00DE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D5" w:rsidRPr="00DE30F3" w:rsidRDefault="007064D5" w:rsidP="00DE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D5" w:rsidRPr="00DE30F3" w:rsidRDefault="007064D5" w:rsidP="00DE30F3">
      <w:pPr>
        <w:jc w:val="both"/>
        <w:rPr>
          <w:rFonts w:ascii="Times New Roman" w:hAnsi="Times New Roman" w:cs="Times New Roman"/>
          <w:sz w:val="28"/>
          <w:szCs w:val="28"/>
        </w:rPr>
      </w:pPr>
      <w:r w:rsidRPr="00DE30F3">
        <w:rPr>
          <w:rFonts w:ascii="Times New Roman" w:hAnsi="Times New Roman" w:cs="Times New Roman"/>
          <w:sz w:val="28"/>
          <w:szCs w:val="28"/>
        </w:rPr>
        <w:t xml:space="preserve">от  </w:t>
      </w:r>
      <w:r w:rsidRPr="008C3B39">
        <w:rPr>
          <w:rFonts w:ascii="Times New Roman" w:hAnsi="Times New Roman" w:cs="Times New Roman"/>
          <w:sz w:val="28"/>
          <w:szCs w:val="28"/>
        </w:rPr>
        <w:t>«16</w:t>
      </w:r>
      <w:r w:rsidRPr="008E13AE">
        <w:rPr>
          <w:rFonts w:ascii="Times New Roman" w:hAnsi="Times New Roman" w:cs="Times New Roman"/>
          <w:sz w:val="28"/>
          <w:szCs w:val="28"/>
        </w:rPr>
        <w:t xml:space="preserve">» сентября  </w:t>
      </w:r>
      <w:r>
        <w:rPr>
          <w:rFonts w:ascii="Times New Roman" w:hAnsi="Times New Roman" w:cs="Times New Roman"/>
          <w:sz w:val="28"/>
          <w:szCs w:val="28"/>
        </w:rPr>
        <w:t>2016 года №468</w:t>
      </w:r>
    </w:p>
    <w:p w:rsidR="007064D5" w:rsidRPr="0089026D" w:rsidRDefault="007064D5" w:rsidP="00DE30F3">
      <w:pPr>
        <w:jc w:val="both"/>
        <w:rPr>
          <w:rFonts w:ascii="Times New Roman" w:hAnsi="Times New Roman" w:cs="Times New Roman"/>
          <w:sz w:val="20"/>
          <w:szCs w:val="20"/>
        </w:rPr>
      </w:pPr>
      <w:r w:rsidRPr="0089026D">
        <w:rPr>
          <w:rFonts w:ascii="Times New Roman" w:hAnsi="Times New Roman" w:cs="Times New Roman"/>
          <w:sz w:val="20"/>
          <w:szCs w:val="20"/>
        </w:rPr>
        <w:t xml:space="preserve">             с. Белозерское</w:t>
      </w:r>
    </w:p>
    <w:p w:rsidR="007064D5" w:rsidRDefault="007064D5" w:rsidP="00DE30F3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1" w:name="bookmark2"/>
      <w:bookmarkEnd w:id="0"/>
    </w:p>
    <w:p w:rsidR="007064D5" w:rsidRPr="00DE30F3" w:rsidRDefault="007064D5" w:rsidP="00DE30F3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7064D5" w:rsidRPr="00DE30F3" w:rsidRDefault="007064D5" w:rsidP="00DE30F3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DE30F3">
        <w:rPr>
          <w:rFonts w:ascii="Times New Roman" w:hAnsi="Times New Roman" w:cs="Times New Roman"/>
          <w:sz w:val="28"/>
          <w:szCs w:val="28"/>
        </w:rPr>
        <w:t>О Порядке списания в 2016 году заказчиком, осуществляющим закупку товара,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0F3">
        <w:rPr>
          <w:rFonts w:ascii="Times New Roman" w:hAnsi="Times New Roman" w:cs="Times New Roman"/>
          <w:sz w:val="28"/>
          <w:szCs w:val="28"/>
        </w:rPr>
        <w:t xml:space="preserve"> работы, услуги для обеспечения нужд Белозерского района, начисленных сумм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0F3">
        <w:rPr>
          <w:rFonts w:ascii="Times New Roman" w:hAnsi="Times New Roman" w:cs="Times New Roman"/>
          <w:sz w:val="28"/>
          <w:szCs w:val="28"/>
        </w:rPr>
        <w:t xml:space="preserve"> неустоек (штрафов, пеней)</w:t>
      </w:r>
      <w:bookmarkEnd w:id="1"/>
    </w:p>
    <w:p w:rsidR="007064D5" w:rsidRPr="00DE30F3" w:rsidRDefault="007064D5" w:rsidP="00DE30F3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4D5" w:rsidRPr="00DE30F3" w:rsidRDefault="007064D5" w:rsidP="00DE30F3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0F3">
        <w:rPr>
          <w:rFonts w:ascii="Times New Roman" w:hAnsi="Times New Roman" w:cs="Times New Roman"/>
          <w:sz w:val="28"/>
          <w:szCs w:val="28"/>
        </w:rPr>
        <w:t xml:space="preserve">В соответствии пунктом 5 постановления Правительства Российской Федерации от 14 марта 2016 года № 190 «О случаях и порядке предоставления заказчиком в 2016 году отсрочки уплаты неустоек (штрафов, пеней) и (или) осуществления списания начисленных сумм неустоек (штрафов, пеней)» </w:t>
      </w: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E30F3">
        <w:rPr>
          <w:rFonts w:ascii="Times New Roman" w:hAnsi="Times New Roman" w:cs="Times New Roman"/>
          <w:b/>
          <w:sz w:val="28"/>
          <w:szCs w:val="28"/>
        </w:rPr>
        <w:t>остановляю:</w:t>
      </w: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E30F3">
        <w:rPr>
          <w:rFonts w:ascii="Times New Roman" w:hAnsi="Times New Roman" w:cs="Times New Roman"/>
          <w:sz w:val="28"/>
          <w:szCs w:val="28"/>
        </w:rPr>
        <w:t>Утвердить Порядок списания в 2016 году заказчиком, осуществляющим закупку товара, работы, услуги для обеспечения нужд Белозерского района, начисленных сумм неустоек (штрафов, пеней)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DE30F3">
        <w:rPr>
          <w:rFonts w:ascii="Times New Roman" w:hAnsi="Times New Roman" w:cs="Times New Roman"/>
          <w:sz w:val="28"/>
          <w:szCs w:val="28"/>
        </w:rPr>
        <w:t>.</w:t>
      </w:r>
    </w:p>
    <w:p w:rsidR="007064D5" w:rsidRPr="00DE30F3" w:rsidRDefault="007064D5" w:rsidP="00DE30F3">
      <w:pPr>
        <w:pStyle w:val="BodyText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DE30F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даты принятия</w:t>
      </w:r>
      <w:r w:rsidRPr="00DE30F3">
        <w:rPr>
          <w:rFonts w:ascii="Times New Roman" w:hAnsi="Times New Roman" w:cs="Times New Roman"/>
          <w:sz w:val="28"/>
          <w:szCs w:val="28"/>
        </w:rPr>
        <w:t xml:space="preserve"> и действует до 1 января 2017 года.</w:t>
      </w: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DE30F3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Белозерского района.</w:t>
      </w:r>
    </w:p>
    <w:p w:rsidR="007064D5" w:rsidRPr="00DE30F3" w:rsidRDefault="007064D5" w:rsidP="00DE30F3">
      <w:pPr>
        <w:pStyle w:val="BodyText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DE30F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DE30F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30F3">
        <w:rPr>
          <w:rFonts w:ascii="Times New Roman" w:hAnsi="Times New Roman" w:cs="Times New Roman"/>
          <w:sz w:val="28"/>
          <w:szCs w:val="28"/>
        </w:rPr>
        <w:t xml:space="preserve"> Белозерского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30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Завьялов</w:t>
      </w: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7064D5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/>
      </w:tblPr>
      <w:tblGrid>
        <w:gridCol w:w="4784"/>
        <w:gridCol w:w="4785"/>
      </w:tblGrid>
      <w:tr w:rsidR="007064D5" w:rsidTr="00EA27A9">
        <w:tc>
          <w:tcPr>
            <w:tcW w:w="4784" w:type="dxa"/>
          </w:tcPr>
          <w:p w:rsidR="007064D5" w:rsidRPr="00EA27A9" w:rsidRDefault="007064D5" w:rsidP="00EA27A9">
            <w:pPr>
              <w:pStyle w:val="BodyText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7064D5" w:rsidRPr="00EA27A9" w:rsidRDefault="007064D5" w:rsidP="00EA27A9">
            <w:pPr>
              <w:pStyle w:val="BodyText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7A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7064D5" w:rsidRPr="00EA27A9" w:rsidRDefault="007064D5" w:rsidP="00EA27A9">
            <w:pPr>
              <w:pStyle w:val="BodyText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7A9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Главы Белозерского района </w:t>
            </w:r>
          </w:p>
          <w:p w:rsidR="007064D5" w:rsidRPr="00EA27A9" w:rsidRDefault="007064D5" w:rsidP="00EA27A9">
            <w:pPr>
              <w:pStyle w:val="BodyText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«16» сентября 2016 года №468</w:t>
            </w:r>
          </w:p>
          <w:p w:rsidR="007064D5" w:rsidRPr="00EA27A9" w:rsidRDefault="007064D5" w:rsidP="00EA27A9">
            <w:pPr>
              <w:pStyle w:val="BodyText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7A9">
              <w:rPr>
                <w:rFonts w:ascii="Times New Roman" w:hAnsi="Times New Roman" w:cs="Times New Roman"/>
                <w:sz w:val="20"/>
                <w:szCs w:val="20"/>
              </w:rPr>
              <w:t>«О Порядке списания в 2016 году заказчиком, осуществляющим закупку товара, работы, услуги для обеспечения нужд Белозерского района, начисленных сумм неустоек (штрафов, пеней)»</w:t>
            </w:r>
          </w:p>
        </w:tc>
      </w:tr>
    </w:tbl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</w:p>
    <w:p w:rsidR="007064D5" w:rsidRDefault="007064D5" w:rsidP="00DE30F3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bookmarkStart w:id="3" w:name="bookmark3"/>
    </w:p>
    <w:p w:rsidR="007064D5" w:rsidRPr="00DE30F3" w:rsidRDefault="007064D5" w:rsidP="007E1D3F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ПОРЯДОК</w:t>
      </w:r>
      <w:bookmarkEnd w:id="3"/>
    </w:p>
    <w:p w:rsidR="007064D5" w:rsidRDefault="007064D5" w:rsidP="007E1D3F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DE30F3">
        <w:rPr>
          <w:rFonts w:ascii="Times New Roman" w:hAnsi="Times New Roman" w:cs="Times New Roman"/>
          <w:sz w:val="24"/>
          <w:szCs w:val="24"/>
        </w:rPr>
        <w:t>списания в 2016 году заказчиком, осуществляющим закупку товара, работы,</w:t>
      </w:r>
    </w:p>
    <w:p w:rsidR="007064D5" w:rsidRDefault="007064D5" w:rsidP="007E1D3F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 xml:space="preserve"> услуги для обеспечения нужд</w:t>
      </w:r>
      <w:bookmarkStart w:id="5" w:name="bookmark5"/>
      <w:bookmarkEnd w:id="4"/>
      <w:r w:rsidRPr="00DE30F3">
        <w:rPr>
          <w:rFonts w:ascii="Times New Roman" w:hAnsi="Times New Roman" w:cs="Times New Roman"/>
          <w:sz w:val="24"/>
          <w:szCs w:val="24"/>
        </w:rPr>
        <w:t xml:space="preserve"> Белозерского района, начисленных сумм </w:t>
      </w:r>
    </w:p>
    <w:p w:rsidR="007064D5" w:rsidRPr="00DE30F3" w:rsidRDefault="007064D5" w:rsidP="007E1D3F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неустоек (штрафов, пеней)</w:t>
      </w:r>
      <w:bookmarkEnd w:id="5"/>
    </w:p>
    <w:p w:rsidR="007064D5" w:rsidRPr="00DE30F3" w:rsidRDefault="007064D5" w:rsidP="00DE30F3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4D5" w:rsidRPr="00DE30F3" w:rsidRDefault="007064D5" w:rsidP="00DE30F3">
      <w:pPr>
        <w:pStyle w:val="BodyText"/>
        <w:numPr>
          <w:ilvl w:val="1"/>
          <w:numId w:val="1"/>
        </w:numPr>
        <w:shd w:val="clear" w:color="auto" w:fill="auto"/>
        <w:tabs>
          <w:tab w:val="left" w:pos="1035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Настоящий Порядок разработан соответствии с пунктом 5 постановления Правительства Российской Федерации от 14 марта 2016 года № 190 «О случаях и порядке предоставления заказчиком в 2016 году отсрочки уплаты неустоек (штрафов, пеней) и (или) осуществления списания начисленных сумм неустоек (штрафов, пеней)» (далее - Постановление от 14 марта 2016 года № 190) и устанавливает правила списания в 2016 году заказчиком, осуществляющим закупку товара, работы, услуги для обеспечения нужд Белозерского района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начисленных сумм неустоек (штрафов, пеней) по контрактам, заключенным для обеспечения нужд Белозерского района, исполнение обязательств по которым (за исключением гарантийных обязательств) завершено поставщиком (подрядчиком, исполнителем) в полном объеме в 2015 или 2016 годах (далее - контракт), за исключением контрактов, условия которых изменены в 2015 и (или) 2016 годах в соответствии с частью 1.1 статьи 95 Федерального закона № 44-ФЗ (далее - задолженность), в случаях, предусмотренных пунктом 2 настоящего Порядка.</w:t>
      </w:r>
    </w:p>
    <w:p w:rsidR="007064D5" w:rsidRPr="00DE30F3" w:rsidRDefault="007064D5" w:rsidP="00DE30F3">
      <w:pPr>
        <w:pStyle w:val="BodyText"/>
        <w:numPr>
          <w:ilvl w:val="1"/>
          <w:numId w:val="1"/>
        </w:numPr>
        <w:shd w:val="clear" w:color="auto" w:fill="auto"/>
        <w:tabs>
          <w:tab w:val="left" w:pos="999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Задолженность подлежит списанию в соответствии с настоящим Порядком в следующих случаях:</w:t>
      </w:r>
    </w:p>
    <w:p w:rsidR="007064D5" w:rsidRPr="00DE30F3" w:rsidRDefault="007064D5" w:rsidP="00DE30F3">
      <w:pPr>
        <w:pStyle w:val="BodyText"/>
        <w:numPr>
          <w:ilvl w:val="2"/>
          <w:numId w:val="1"/>
        </w:numPr>
        <w:shd w:val="clear" w:color="auto" w:fill="auto"/>
        <w:tabs>
          <w:tab w:val="left" w:pos="1143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если общая сумма неуплаченной задолженности не превышает 5 процентов цены контракта;</w:t>
      </w:r>
    </w:p>
    <w:p w:rsidR="007064D5" w:rsidRPr="00DE30F3" w:rsidRDefault="007064D5" w:rsidP="00DE30F3">
      <w:pPr>
        <w:pStyle w:val="BodyText"/>
        <w:numPr>
          <w:ilvl w:val="2"/>
          <w:numId w:val="1"/>
        </w:numPr>
        <w:shd w:val="clear" w:color="auto" w:fill="auto"/>
        <w:tabs>
          <w:tab w:val="left" w:pos="1039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если общая сумма неуплаченной задолженности превышает 5 процентов цены контракта, но составляет не более 20 процентов цены контракта и до окончания текущего финансового года поставщик (подрядчик, исполнитель) уплатил 50 процентов задолженности.</w:t>
      </w:r>
    </w:p>
    <w:p w:rsidR="007064D5" w:rsidRPr="00DE30F3" w:rsidRDefault="007064D5" w:rsidP="00DE30F3">
      <w:pPr>
        <w:pStyle w:val="BodyText"/>
        <w:numPr>
          <w:ilvl w:val="1"/>
          <w:numId w:val="1"/>
        </w:numPr>
        <w:shd w:val="clear" w:color="auto" w:fill="auto"/>
        <w:tabs>
          <w:tab w:val="left" w:pos="1219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Списание задолженности осуществляется на основании данных бухгалтерского учета заказчика, имеющих документальное подтверждение. Заказчик в целях списания задолженности обеспечивает сверку с поставщиком (подрядчиком, исполнителем) неуплаченной задолженности.</w:t>
      </w:r>
    </w:p>
    <w:p w:rsidR="007064D5" w:rsidRPr="00DE30F3" w:rsidRDefault="007064D5" w:rsidP="00DE30F3">
      <w:pPr>
        <w:pStyle w:val="BodyText"/>
        <w:numPr>
          <w:ilvl w:val="1"/>
          <w:numId w:val="1"/>
        </w:numPr>
        <w:shd w:val="clear" w:color="auto" w:fill="auto"/>
        <w:tabs>
          <w:tab w:val="left" w:pos="1032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При наличии документа о подтвержденных сторонами контракта расчетах по начисленной и неуплаченной задолженности основанием для принятия решения о списании задолженности является:</w:t>
      </w:r>
    </w:p>
    <w:p w:rsidR="007064D5" w:rsidRPr="00DE30F3" w:rsidRDefault="007064D5" w:rsidP="00DE30F3">
      <w:pPr>
        <w:pStyle w:val="BodyText"/>
        <w:numPr>
          <w:ilvl w:val="2"/>
          <w:numId w:val="1"/>
        </w:numPr>
        <w:shd w:val="clear" w:color="auto" w:fill="auto"/>
        <w:tabs>
          <w:tab w:val="left" w:pos="1035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в случае, предусмотренном подпунктом 1 пункта 2 настоящего Порядка, - исполнение поставщиком (подрядчиком, исполнителем) обязательств (за исключением гарантийных обязательств) по контракту в полном объеме в 2015 или 2016 годах, подтвержденное актом приемки;</w:t>
      </w:r>
    </w:p>
    <w:p w:rsidR="007064D5" w:rsidRPr="00DE30F3" w:rsidRDefault="007064D5" w:rsidP="00DE30F3">
      <w:pPr>
        <w:pStyle w:val="BodyText"/>
        <w:numPr>
          <w:ilvl w:val="2"/>
          <w:numId w:val="1"/>
        </w:numPr>
        <w:shd w:val="clear" w:color="auto" w:fill="auto"/>
        <w:tabs>
          <w:tab w:val="left" w:pos="1042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в случае, предусмотренном подпунктом 2 пункта 2 настоящего Порядка, в дополнение к основанию и документам, указанным в подпункте 1 настоящего пункта, - информация администратора доходов бюджета Белозерского района о зачислении уплаченных поставщиком (подрядчиком, исполнителем) сумм задолженности в бюджет Белозерского района (если задолженность возникла перед муниципальным заказчиком) или информация о зачислении средств, уплаченных поставщиком (подрядчиком, исполнителем), на счет заказчика (если задолженность возникла перед бюджетным учреждением Белозерского района, автономным учреждением, созданным на базе имущества, находящегося в собственности Белозерского района, муниципальным унитарным предприятием Белозерского района).</w:t>
      </w:r>
    </w:p>
    <w:p w:rsidR="007064D5" w:rsidRPr="00DE30F3" w:rsidRDefault="007064D5" w:rsidP="00DE30F3">
      <w:pPr>
        <w:pStyle w:val="BodyText"/>
        <w:shd w:val="clear" w:color="auto" w:fill="auto"/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В случае если заказчик не осуществляет полномочия администратора доходов  бюджета Белозерского района от применения мер гражданско-правовой ответственности по контракту в части образовавшейся задолженности, то информация об уплате задолженности направляется заказчику администратором доходов бюджета Белозерского района, наделенным соответствующими полномочиями, в порядке, установленном правовым актом соответствующего главного администратора доходов бюджета Белозерского района.</w:t>
      </w:r>
    </w:p>
    <w:p w:rsidR="007064D5" w:rsidRPr="00DE30F3" w:rsidRDefault="007064D5" w:rsidP="00DE30F3">
      <w:pPr>
        <w:pStyle w:val="BodyText"/>
        <w:numPr>
          <w:ilvl w:val="1"/>
          <w:numId w:val="1"/>
        </w:numPr>
        <w:shd w:val="clear" w:color="auto" w:fill="auto"/>
        <w:tabs>
          <w:tab w:val="left" w:pos="996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При наличии оснований и документов, указанных в пунктах 2 - 4 настоящего Порядка, заказчик оформляет решение о списании задолженности и не позднее 20 рабочих дней со дня наступления соответствующего основания направляет поставщику (подрядчику, исполнителю) уведомление о списании начисленной и неуплаченной задолженности с указанием ее размера по форме согласно приложению к настоящему Порядку.</w:t>
      </w:r>
    </w:p>
    <w:p w:rsidR="007064D5" w:rsidRPr="00DE30F3" w:rsidRDefault="007064D5" w:rsidP="00DE30F3">
      <w:pPr>
        <w:pStyle w:val="BodyText"/>
        <w:numPr>
          <w:ilvl w:val="1"/>
          <w:numId w:val="1"/>
        </w:numPr>
        <w:shd w:val="clear" w:color="auto" w:fill="auto"/>
        <w:tabs>
          <w:tab w:val="left" w:pos="1021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 xml:space="preserve">Решение о списании задолженности принимается постоянно действующей комиссией по поступлению и выбытию активов заказчика и оформляется внутренним распорядительным документом заказчика (приказом, распоряжением), содержащим информацию о неуплаченной задолженности, включенную в реестр контрактов, заключенных заказчиками, и обязательные реквизиты первичных учетных документов, установленные пунктом 7 Инструкции по применению Единого плана счетов бухгалтерского учета для органов муниципальной власти (муниципальных органов), органов местного самоуправления, муниципальных учреждений, утвержденной приказом Министерства финансов Российской Федерации от 1 декабря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0F3">
        <w:rPr>
          <w:rFonts w:ascii="Times New Roman" w:hAnsi="Times New Roman" w:cs="Times New Roman"/>
          <w:sz w:val="24"/>
          <w:szCs w:val="24"/>
        </w:rPr>
        <w:t>157н.</w:t>
      </w:r>
    </w:p>
    <w:p w:rsidR="007064D5" w:rsidRDefault="007064D5" w:rsidP="00DE30F3">
      <w:pPr>
        <w:pStyle w:val="BodyText"/>
        <w:numPr>
          <w:ilvl w:val="1"/>
          <w:numId w:val="1"/>
        </w:numPr>
        <w:shd w:val="clear" w:color="auto" w:fill="auto"/>
        <w:tabs>
          <w:tab w:val="left" w:pos="1132"/>
        </w:tabs>
        <w:spacing w:before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E30F3">
        <w:rPr>
          <w:rFonts w:ascii="Times New Roman" w:hAnsi="Times New Roman" w:cs="Times New Roman"/>
          <w:sz w:val="24"/>
          <w:szCs w:val="24"/>
        </w:rPr>
        <w:t>Заказчик, не осуществляющий полномочия администратора доходов бюджета Белозерского района  от применения мер гражданско-правовой ответственности по контракту в части образовавшейся задолженности, не позднее трех рабочих дней после осуществления списания задолженности направляет главному администратору доходов  бюджета Белозерского района, указанному в абзаце четвертом пункта 4 настоящего Порядка, информацию о списании задолженности с указанием суммы списанной задолженности и кода классификации доходов бюджетов бюджетной системы Российской Федерации.</w:t>
      </w: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Белозерского района, </w:t>
      </w: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                                                                                          Н.П. Лифинцев</w:t>
      </w: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D5" w:rsidRDefault="007064D5" w:rsidP="007E1D3F">
      <w:pPr>
        <w:pStyle w:val="BodyText"/>
        <w:shd w:val="clear" w:color="auto" w:fill="auto"/>
        <w:tabs>
          <w:tab w:val="left" w:pos="113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784"/>
        <w:gridCol w:w="4785"/>
      </w:tblGrid>
      <w:tr w:rsidR="007064D5" w:rsidTr="00EA27A9">
        <w:tc>
          <w:tcPr>
            <w:tcW w:w="4784" w:type="dxa"/>
          </w:tcPr>
          <w:p w:rsidR="007064D5" w:rsidRPr="00EA27A9" w:rsidRDefault="007064D5" w:rsidP="00EA27A9">
            <w:pPr>
              <w:pStyle w:val="BodyText"/>
              <w:shd w:val="clear" w:color="auto" w:fill="auto"/>
              <w:tabs>
                <w:tab w:val="left" w:pos="11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064D5" w:rsidRPr="00EA27A9" w:rsidRDefault="007064D5" w:rsidP="00EA27A9">
            <w:pPr>
              <w:pStyle w:val="BodyText"/>
              <w:shd w:val="clear" w:color="auto" w:fill="auto"/>
              <w:tabs>
                <w:tab w:val="left" w:pos="11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7A9">
              <w:rPr>
                <w:rFonts w:ascii="Times New Roman" w:hAnsi="Times New Roman" w:cs="Times New Roman"/>
                <w:sz w:val="20"/>
                <w:szCs w:val="20"/>
              </w:rPr>
              <w:t>Приложение к Порядку списания в 2016 году заказчиком, осуществляющим закупку товара, работы, услуги для обеспечения нужд Белозерского района, начисленных сумм неустоек (пеней, штрафов)</w:t>
            </w:r>
          </w:p>
        </w:tc>
      </w:tr>
    </w:tbl>
    <w:p w:rsidR="007064D5" w:rsidRDefault="007064D5" w:rsidP="00DE30F3">
      <w:pPr>
        <w:pStyle w:val="30"/>
        <w:shd w:val="clear" w:color="auto" w:fill="auto"/>
        <w:tabs>
          <w:tab w:val="left" w:leader="underscore" w:pos="5573"/>
        </w:tabs>
        <w:spacing w:before="0" w:line="240" w:lineRule="auto"/>
      </w:pPr>
    </w:p>
    <w:p w:rsidR="007064D5" w:rsidRDefault="007064D5" w:rsidP="00DE30F3">
      <w:pPr>
        <w:pStyle w:val="30"/>
        <w:shd w:val="clear" w:color="auto" w:fill="auto"/>
        <w:tabs>
          <w:tab w:val="left" w:leader="underscore" w:pos="5573"/>
        </w:tabs>
        <w:spacing w:before="0" w:line="240" w:lineRule="auto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567"/>
      </w:tblGrid>
      <w:tr w:rsidR="007064D5" w:rsidRPr="007E1D3F" w:rsidTr="006B356A">
        <w:trPr>
          <w:jc w:val="center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 w:rsidRPr="007E1D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ведомление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064D5" w:rsidRPr="007E1D3F" w:rsidRDefault="007064D5" w:rsidP="007E1D3F">
      <w:pPr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D3F">
        <w:rPr>
          <w:rFonts w:ascii="Times New Roman" w:hAnsi="Times New Roman" w:cs="Times New Roman"/>
          <w:b/>
          <w:bCs/>
          <w:sz w:val="22"/>
          <w:szCs w:val="22"/>
        </w:rPr>
        <w:t>о списании начисленных сумм неустоек (штрафов, пеней) по контрактам, исполнение обязательств по которым (за исключением гарантийных обязательств) завершено поставщиком (подрядчиком, исполнителем)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E1D3F">
        <w:rPr>
          <w:rFonts w:ascii="Times New Roman" w:hAnsi="Times New Roman" w:cs="Times New Roman"/>
          <w:b/>
          <w:bCs/>
          <w:sz w:val="22"/>
          <w:szCs w:val="22"/>
        </w:rPr>
        <w:t>в полном объеме в 2015 или 2016 году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851"/>
        <w:gridCol w:w="397"/>
        <w:gridCol w:w="227"/>
        <w:gridCol w:w="1134"/>
        <w:gridCol w:w="340"/>
        <w:gridCol w:w="340"/>
        <w:gridCol w:w="1247"/>
        <w:gridCol w:w="1134"/>
        <w:gridCol w:w="1418"/>
      </w:tblGrid>
      <w:tr w:rsidR="007064D5" w:rsidRPr="007E1D3F" w:rsidTr="006B356A">
        <w:trPr>
          <w:trHeight w:val="284"/>
        </w:trPr>
        <w:tc>
          <w:tcPr>
            <w:tcW w:w="8533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Коды</w:t>
            </w:r>
          </w:p>
        </w:tc>
      </w:tr>
      <w:tr w:rsidR="007064D5" w:rsidRPr="007E1D3F" w:rsidTr="006B356A">
        <w:trPr>
          <w:cantSplit/>
          <w:trHeight w:val="397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7E1D3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Наименование заказчика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89F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89F">
              <w:rPr>
                <w:rFonts w:ascii="Times New Roman" w:hAnsi="Times New Roman" w:cs="Times New Roman"/>
                <w:sz w:val="16"/>
                <w:szCs w:val="16"/>
              </w:rPr>
              <w:t>(сокращенное наименование)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Наименование органи</w:t>
            </w:r>
            <w:r w:rsidRPr="007E1D3F">
              <w:rPr>
                <w:rFonts w:ascii="Times New Roman" w:hAnsi="Times New Roman" w:cs="Times New Roman"/>
                <w:sz w:val="21"/>
                <w:szCs w:val="21"/>
              </w:rPr>
              <w:softHyphen/>
              <w:t>зационно-правовой</w:t>
            </w:r>
            <w:r w:rsidRPr="007E1D3F">
              <w:rPr>
                <w:rFonts w:ascii="Times New Roman" w:hAnsi="Times New Roman" w:cs="Times New Roman"/>
                <w:sz w:val="21"/>
                <w:szCs w:val="21"/>
              </w:rPr>
              <w:br/>
              <w:t>формы заказчика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7E1D3F">
              <w:rPr>
                <w:rFonts w:ascii="Times New Roman" w:hAnsi="Times New Roman" w:cs="Times New Roman"/>
                <w:sz w:val="17"/>
                <w:szCs w:val="17"/>
              </w:rPr>
              <w:t>дата постановки на учет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spacing w:before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Место</w:t>
            </w:r>
            <w:r w:rsidRPr="007E1D3F">
              <w:rPr>
                <w:rFonts w:ascii="Times New Roman" w:hAnsi="Times New Roman" w:cs="Times New Roman"/>
                <w:sz w:val="21"/>
                <w:szCs w:val="21"/>
              </w:rPr>
              <w:br/>
              <w:t>нахождения заказчика</w:t>
            </w: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spacing w:befor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Наименование поставщика</w:t>
            </w:r>
            <w:r w:rsidRPr="007E1D3F">
              <w:rPr>
                <w:rFonts w:ascii="Times New Roman" w:hAnsi="Times New Roman" w:cs="Times New Roman"/>
                <w:sz w:val="21"/>
                <w:szCs w:val="21"/>
              </w:rPr>
              <w:br/>
              <w:t>(подрядчика, исполнителя)</w:t>
            </w: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89F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юридического лица/</w:t>
            </w:r>
            <w:r w:rsidRPr="001F089F">
              <w:rPr>
                <w:rFonts w:ascii="Times New Roman" w:hAnsi="Times New Roman" w:cs="Times New Roman"/>
                <w:sz w:val="16"/>
                <w:szCs w:val="16"/>
              </w:rPr>
              <w:br/>
              <w:t>фамилия, имя, отчество физического 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89F">
              <w:rPr>
                <w:rFonts w:ascii="Times New Roman" w:hAnsi="Times New Roman" w:cs="Times New Roman"/>
                <w:sz w:val="16"/>
                <w:szCs w:val="16"/>
              </w:rPr>
              <w:t>(сокращенное наименование юридического 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Наименование органи</w:t>
            </w:r>
            <w:r w:rsidRPr="007E1D3F">
              <w:rPr>
                <w:rFonts w:ascii="Times New Roman" w:hAnsi="Times New Roman" w:cs="Times New Roman"/>
                <w:sz w:val="21"/>
                <w:szCs w:val="21"/>
              </w:rPr>
              <w:softHyphen/>
              <w:t>зационно-правовой</w:t>
            </w:r>
            <w:r w:rsidRPr="007E1D3F">
              <w:rPr>
                <w:rFonts w:ascii="Times New Roman" w:hAnsi="Times New Roman" w:cs="Times New Roman"/>
                <w:sz w:val="21"/>
                <w:szCs w:val="21"/>
              </w:rPr>
              <w:br/>
              <w:t>формы поставщика (подрядчика, исполнителя)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7E1D3F">
              <w:rPr>
                <w:rFonts w:ascii="Times New Roman" w:hAnsi="Times New Roman" w:cs="Times New Roman"/>
                <w:sz w:val="17"/>
                <w:szCs w:val="17"/>
              </w:rPr>
              <w:t>дата постановки на учет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Место нахождения поставщика (подрядчика, исполнителя)</w:t>
            </w: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(по ОКСМ)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064D5" w:rsidRPr="007E1D3F" w:rsidRDefault="007064D5" w:rsidP="007E1D3F">
      <w:pPr>
        <w:spacing w:after="24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8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00"/>
        <w:gridCol w:w="3515"/>
      </w:tblGrid>
      <w:tr w:rsidR="007064D5" w:rsidRPr="007E1D3F" w:rsidTr="006B356A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Номер контракта</w:t>
            </w:r>
          </w:p>
        </w:tc>
        <w:tc>
          <w:tcPr>
            <w:tcW w:w="3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Дата заключения контракта</w:t>
            </w:r>
          </w:p>
        </w:tc>
        <w:tc>
          <w:tcPr>
            <w:tcW w:w="3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7E1D3F" w:rsidTr="006B356A"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Номер реестровой записи в реестре контрактов</w:t>
            </w:r>
          </w:p>
        </w:tc>
        <w:tc>
          <w:tcPr>
            <w:tcW w:w="3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064D5" w:rsidRPr="001F089F" w:rsidRDefault="007064D5" w:rsidP="007E1D3F">
      <w:pPr>
        <w:spacing w:before="600"/>
        <w:ind w:firstLine="567"/>
        <w:rPr>
          <w:rFonts w:ascii="Times New Roman" w:hAnsi="Times New Roman" w:cs="Times New Roman"/>
          <w:iCs/>
        </w:rPr>
      </w:pPr>
      <w:r w:rsidRPr="001F089F">
        <w:rPr>
          <w:rFonts w:ascii="Times New Roman" w:hAnsi="Times New Roman" w:cs="Times New Roman"/>
          <w:iCs/>
        </w:rPr>
        <w:t xml:space="preserve">В соответствии с  </w:t>
      </w:r>
    </w:p>
    <w:p w:rsidR="007064D5" w:rsidRPr="001F089F" w:rsidRDefault="007064D5" w:rsidP="007E1D3F">
      <w:pPr>
        <w:pBdr>
          <w:top w:val="single" w:sz="6" w:space="1" w:color="auto"/>
        </w:pBdr>
        <w:spacing w:after="180"/>
        <w:ind w:left="2608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1F089F">
        <w:rPr>
          <w:rFonts w:ascii="Times New Roman" w:hAnsi="Times New Roman" w:cs="Times New Roman"/>
          <w:iCs/>
          <w:sz w:val="16"/>
          <w:szCs w:val="16"/>
        </w:rPr>
        <w:t>(внутренний распорядительный документ заказчика)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454"/>
        <w:gridCol w:w="255"/>
        <w:gridCol w:w="1418"/>
        <w:gridCol w:w="397"/>
        <w:gridCol w:w="369"/>
        <w:gridCol w:w="737"/>
        <w:gridCol w:w="851"/>
        <w:gridCol w:w="5045"/>
      </w:tblGrid>
      <w:tr w:rsidR="007064D5" w:rsidRPr="001F089F" w:rsidTr="006B356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1F089F" w:rsidRDefault="007064D5" w:rsidP="001F089F">
            <w:pPr>
              <w:rPr>
                <w:rFonts w:ascii="Times New Roman" w:hAnsi="Times New Roman" w:cs="Times New Roman"/>
                <w:iCs/>
              </w:rPr>
            </w:pPr>
            <w:r w:rsidRPr="001F089F">
              <w:rPr>
                <w:rFonts w:ascii="Times New Roman" w:hAnsi="Times New Roman" w:cs="Times New Roman"/>
                <w:iCs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1F089F" w:rsidRDefault="007064D5" w:rsidP="006B356A">
            <w:pPr>
              <w:rPr>
                <w:rFonts w:ascii="Times New Roman" w:hAnsi="Times New Roman" w:cs="Times New Roman"/>
                <w:iCs/>
              </w:rPr>
            </w:pPr>
            <w:r w:rsidRPr="001F089F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1F089F" w:rsidRDefault="007064D5" w:rsidP="006B356A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1F089F"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1F089F" w:rsidRDefault="007064D5" w:rsidP="006B356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F089F">
              <w:rPr>
                <w:rFonts w:ascii="Times New Roman" w:hAnsi="Times New Roman" w:cs="Times New Roman"/>
                <w:iCs/>
              </w:rPr>
              <w:t>г. 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1F089F" w:rsidRDefault="007064D5" w:rsidP="006B356A">
            <w:pPr>
              <w:ind w:left="57"/>
              <w:rPr>
                <w:rFonts w:ascii="Times New Roman" w:hAnsi="Times New Roman" w:cs="Times New Roman"/>
                <w:iCs/>
              </w:rPr>
            </w:pPr>
            <w:r w:rsidRPr="001F089F">
              <w:rPr>
                <w:rFonts w:ascii="Times New Roman" w:hAnsi="Times New Roman" w:cs="Times New Roman"/>
                <w:iCs/>
              </w:rPr>
              <w:t>заказчик уведомляет о списании неуплаченных</w:t>
            </w:r>
          </w:p>
        </w:tc>
      </w:tr>
    </w:tbl>
    <w:p w:rsidR="007064D5" w:rsidRPr="001F089F" w:rsidRDefault="007064D5" w:rsidP="007E1D3F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64"/>
        <w:gridCol w:w="3345"/>
      </w:tblGrid>
      <w:tr w:rsidR="007064D5" w:rsidRPr="001F089F" w:rsidTr="001F089F">
        <w:trPr>
          <w:trHeight w:val="560"/>
        </w:trPr>
        <w:tc>
          <w:tcPr>
            <w:tcW w:w="646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64D5" w:rsidRPr="001F089F" w:rsidRDefault="007064D5" w:rsidP="006B356A">
            <w:pPr>
              <w:ind w:right="113"/>
              <w:jc w:val="both"/>
              <w:rPr>
                <w:rFonts w:ascii="Times New Roman" w:hAnsi="Times New Roman" w:cs="Times New Roman"/>
                <w:iCs/>
              </w:rPr>
            </w:pPr>
            <w:r w:rsidRPr="001F089F">
              <w:rPr>
                <w:rFonts w:ascii="Times New Roman" w:hAnsi="Times New Roman" w:cs="Times New Roman"/>
                <w:iCs/>
              </w:rPr>
              <w:t>неустоек (пеней, штрафов) в сумме (руб.)</w:t>
            </w:r>
            <w:r w:rsidRPr="001F089F">
              <w:rPr>
                <w:rFonts w:ascii="Times New Roman" w:hAnsi="Times New Roman" w:cs="Times New Roman"/>
                <w:iCs/>
              </w:rPr>
              <w:br/>
            </w:r>
          </w:p>
        </w:tc>
        <w:tc>
          <w:tcPr>
            <w:tcW w:w="3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64D5" w:rsidRPr="007E1D3F" w:rsidRDefault="007064D5" w:rsidP="007E1D3F">
      <w:pPr>
        <w:spacing w:after="36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871"/>
        <w:gridCol w:w="453"/>
        <w:gridCol w:w="1134"/>
        <w:gridCol w:w="454"/>
        <w:gridCol w:w="2211"/>
      </w:tblGrid>
      <w:tr w:rsidR="007064D5" w:rsidRPr="007E1D3F" w:rsidTr="006B356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1D3F">
              <w:rPr>
                <w:rFonts w:ascii="Times New Roman" w:hAnsi="Times New Roman" w:cs="Times New Roman"/>
                <w:sz w:val="21"/>
                <w:szCs w:val="21"/>
              </w:rPr>
              <w:t>Руководитель заказчика</w:t>
            </w:r>
            <w:r w:rsidRPr="007E1D3F">
              <w:rPr>
                <w:rFonts w:ascii="Times New Roman" w:hAnsi="Times New Roman" w:cs="Times New Roman"/>
                <w:sz w:val="21"/>
                <w:szCs w:val="21"/>
              </w:rPr>
              <w:br/>
              <w:t>(уполномоченное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4D5" w:rsidRPr="001F089F" w:rsidTr="006B356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89F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89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64D5" w:rsidRPr="001F089F" w:rsidRDefault="007064D5" w:rsidP="006B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89F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7064D5" w:rsidRPr="007E1D3F" w:rsidRDefault="007064D5" w:rsidP="007E1D3F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134"/>
        <w:gridCol w:w="312"/>
        <w:gridCol w:w="312"/>
        <w:gridCol w:w="6123"/>
      </w:tblGrid>
      <w:tr w:rsidR="007064D5" w:rsidRPr="007E1D3F" w:rsidTr="006B356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064D5" w:rsidRPr="007E1D3F" w:rsidRDefault="007064D5" w:rsidP="006B3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4D5" w:rsidRPr="007E1D3F" w:rsidRDefault="007064D5" w:rsidP="006B356A">
            <w:pPr>
              <w:tabs>
                <w:tab w:val="left" w:pos="2268"/>
              </w:tabs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7E1D3F">
              <w:rPr>
                <w:rFonts w:ascii="Times New Roman" w:hAnsi="Times New Roman" w:cs="Times New Roman"/>
                <w:sz w:val="18"/>
                <w:szCs w:val="18"/>
              </w:rPr>
              <w:tab/>
              <w:t>М.П.</w:t>
            </w:r>
          </w:p>
        </w:tc>
      </w:tr>
    </w:tbl>
    <w:p w:rsidR="007064D5" w:rsidRPr="007E1D3F" w:rsidRDefault="007064D5" w:rsidP="001F089F">
      <w:pPr>
        <w:rPr>
          <w:rFonts w:ascii="Times New Roman" w:hAnsi="Times New Roman" w:cs="Times New Roman"/>
          <w:sz w:val="2"/>
          <w:szCs w:val="2"/>
        </w:rPr>
      </w:pPr>
    </w:p>
    <w:sectPr w:rsidR="007064D5" w:rsidRPr="007E1D3F" w:rsidSect="007E1D3F">
      <w:pgSz w:w="11905" w:h="16837"/>
      <w:pgMar w:top="1134" w:right="851" w:bottom="1134" w:left="1701" w:header="0" w:footer="6" w:gutter="0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D5" w:rsidRDefault="007064D5" w:rsidP="00261F3D">
      <w:r>
        <w:separator/>
      </w:r>
    </w:p>
  </w:endnote>
  <w:endnote w:type="continuationSeparator" w:id="0">
    <w:p w:rsidR="007064D5" w:rsidRDefault="007064D5" w:rsidP="0026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D5" w:rsidRDefault="007064D5"/>
  </w:footnote>
  <w:footnote w:type="continuationSeparator" w:id="0">
    <w:p w:rsidR="007064D5" w:rsidRDefault="007064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414B9"/>
    <w:multiLevelType w:val="multilevel"/>
    <w:tmpl w:val="8F9CE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F3D"/>
    <w:rsid w:val="000675A5"/>
    <w:rsid w:val="000E1FFF"/>
    <w:rsid w:val="001C790F"/>
    <w:rsid w:val="001F089F"/>
    <w:rsid w:val="00261F3D"/>
    <w:rsid w:val="002677F1"/>
    <w:rsid w:val="00281D71"/>
    <w:rsid w:val="005B43A3"/>
    <w:rsid w:val="006B356A"/>
    <w:rsid w:val="007064D5"/>
    <w:rsid w:val="007D1FB7"/>
    <w:rsid w:val="007E1D3F"/>
    <w:rsid w:val="0089026D"/>
    <w:rsid w:val="00890960"/>
    <w:rsid w:val="008C3B39"/>
    <w:rsid w:val="008E13AE"/>
    <w:rsid w:val="00901BAF"/>
    <w:rsid w:val="009302EA"/>
    <w:rsid w:val="009359E0"/>
    <w:rsid w:val="009701A3"/>
    <w:rsid w:val="00A33A84"/>
    <w:rsid w:val="00DB43B6"/>
    <w:rsid w:val="00DE30F3"/>
    <w:rsid w:val="00DE55FD"/>
    <w:rsid w:val="00EA27A9"/>
    <w:rsid w:val="00F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3D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1F3D"/>
    <w:rPr>
      <w:rFonts w:cs="Times New Roman"/>
      <w:color w:val="auto"/>
      <w:u w:val="single"/>
    </w:rPr>
  </w:style>
  <w:style w:type="character" w:customStyle="1" w:styleId="22">
    <w:name w:val="Заголовок №2 (2)_"/>
    <w:basedOn w:val="DefaultParagraphFont"/>
    <w:link w:val="220"/>
    <w:uiPriority w:val="99"/>
    <w:locked/>
    <w:rsid w:val="00261F3D"/>
    <w:rPr>
      <w:rFonts w:ascii="Times New Roman" w:hAnsi="Times New Roman" w:cs="Times New Roman"/>
      <w:spacing w:val="10"/>
      <w:sz w:val="24"/>
      <w:szCs w:val="24"/>
    </w:rPr>
  </w:style>
  <w:style w:type="character" w:customStyle="1" w:styleId="2214pt">
    <w:name w:val="Заголовок №2 (2) + 14 pt"/>
    <w:basedOn w:val="22"/>
    <w:uiPriority w:val="99"/>
    <w:rsid w:val="00261F3D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61F3D"/>
    <w:rPr>
      <w:rFonts w:ascii="Times New Roman" w:hAnsi="Times New Roman" w:cs="Times New Roman"/>
      <w:spacing w:val="0"/>
      <w:sz w:val="45"/>
      <w:szCs w:val="45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261F3D"/>
    <w:rPr>
      <w:rFonts w:ascii="Arial" w:hAnsi="Arial" w:cs="Arial"/>
      <w:spacing w:val="0"/>
      <w:sz w:val="23"/>
      <w:szCs w:val="23"/>
    </w:rPr>
  </w:style>
  <w:style w:type="paragraph" w:styleId="BodyText">
    <w:name w:val="Body Text"/>
    <w:basedOn w:val="Normal"/>
    <w:link w:val="BodyTextChar1"/>
    <w:uiPriority w:val="99"/>
    <w:rsid w:val="00261F3D"/>
    <w:pPr>
      <w:shd w:val="clear" w:color="auto" w:fill="FFFFFF"/>
      <w:spacing w:before="360" w:line="263" w:lineRule="exact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color w:val="000000"/>
      <w:sz w:val="24"/>
      <w:szCs w:val="24"/>
    </w:rPr>
  </w:style>
  <w:style w:type="character" w:customStyle="1" w:styleId="-1pt">
    <w:name w:val="Основной текст + Интервал -1 pt"/>
    <w:basedOn w:val="BodyTextChar1"/>
    <w:uiPriority w:val="99"/>
    <w:rsid w:val="00261F3D"/>
    <w:rPr>
      <w:spacing w:val="-20"/>
      <w:u w:val="singl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261F3D"/>
    <w:rPr>
      <w:rFonts w:ascii="Arial" w:hAnsi="Arial" w:cs="Arial"/>
      <w:spacing w:val="0"/>
      <w:sz w:val="23"/>
      <w:szCs w:val="23"/>
    </w:rPr>
  </w:style>
  <w:style w:type="character" w:customStyle="1" w:styleId="-1pt2">
    <w:name w:val="Основной текст + Интервал -1 pt2"/>
    <w:basedOn w:val="BodyTextChar1"/>
    <w:uiPriority w:val="99"/>
    <w:rsid w:val="00261F3D"/>
    <w:rPr>
      <w:spacing w:val="-20"/>
      <w:u w:val="single"/>
    </w:rPr>
  </w:style>
  <w:style w:type="character" w:customStyle="1" w:styleId="a">
    <w:name w:val="Колонтитул_"/>
    <w:basedOn w:val="DefaultParagraphFont"/>
    <w:link w:val="a0"/>
    <w:uiPriority w:val="99"/>
    <w:locked/>
    <w:rsid w:val="00261F3D"/>
    <w:rPr>
      <w:rFonts w:ascii="Times New Roman" w:hAnsi="Times New Roman" w:cs="Times New Roman"/>
      <w:sz w:val="20"/>
      <w:szCs w:val="20"/>
    </w:rPr>
  </w:style>
  <w:style w:type="character" w:customStyle="1" w:styleId="Arial">
    <w:name w:val="Колонтитул + Arial"/>
    <w:aliases w:val="8,5 pt"/>
    <w:basedOn w:val="a"/>
    <w:uiPriority w:val="99"/>
    <w:rsid w:val="00261F3D"/>
    <w:rPr>
      <w:rFonts w:ascii="Arial" w:hAnsi="Arial" w:cs="Arial"/>
      <w:sz w:val="17"/>
      <w:szCs w:val="17"/>
    </w:rPr>
  </w:style>
  <w:style w:type="character" w:customStyle="1" w:styleId="21">
    <w:name w:val="Основной текст (2)_"/>
    <w:basedOn w:val="DefaultParagraphFont"/>
    <w:link w:val="23"/>
    <w:uiPriority w:val="99"/>
    <w:locked/>
    <w:rsid w:val="00261F3D"/>
    <w:rPr>
      <w:rFonts w:ascii="Arial" w:hAnsi="Arial" w:cs="Arial"/>
      <w:spacing w:val="0"/>
      <w:sz w:val="17"/>
      <w:szCs w:val="17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61F3D"/>
    <w:rPr>
      <w:rFonts w:ascii="Times New Roman" w:hAnsi="Times New Roman" w:cs="Times New Roman"/>
      <w:spacing w:val="0"/>
      <w:sz w:val="19"/>
      <w:szCs w:val="19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261F3D"/>
    <w:rPr>
      <w:rFonts w:ascii="Times New Roman" w:hAnsi="Times New Roman" w:cs="Times New Roman"/>
      <w:spacing w:val="0"/>
      <w:sz w:val="19"/>
      <w:szCs w:val="19"/>
    </w:rPr>
  </w:style>
  <w:style w:type="character" w:customStyle="1" w:styleId="40">
    <w:name w:val="Основной текст (4)"/>
    <w:basedOn w:val="4"/>
    <w:uiPriority w:val="99"/>
    <w:rsid w:val="00261F3D"/>
    <w:rPr>
      <w:u w:val="singl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261F3D"/>
    <w:rPr>
      <w:rFonts w:ascii="Arial" w:hAnsi="Arial" w:cs="Arial"/>
      <w:spacing w:val="0"/>
      <w:sz w:val="16"/>
      <w:szCs w:val="16"/>
    </w:rPr>
  </w:style>
  <w:style w:type="character" w:customStyle="1" w:styleId="5TimesNewRoman">
    <w:name w:val="Основной текст (5) + Times New Roman"/>
    <w:aliases w:val="Не полужирный"/>
    <w:basedOn w:val="5"/>
    <w:uiPriority w:val="99"/>
    <w:rsid w:val="00261F3D"/>
    <w:rPr>
      <w:rFonts w:ascii="Times New Roman" w:hAnsi="Times New Roman" w:cs="Times New Roman"/>
      <w:b/>
      <w:bCs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261F3D"/>
    <w:rPr>
      <w:rFonts w:ascii="Times New Roman" w:hAnsi="Times New Roman" w:cs="Times New Roman"/>
      <w:spacing w:val="0"/>
      <w:sz w:val="16"/>
      <w:szCs w:val="16"/>
    </w:rPr>
  </w:style>
  <w:style w:type="character" w:customStyle="1" w:styleId="-1pt1">
    <w:name w:val="Основной текст + Интервал -1 pt1"/>
    <w:basedOn w:val="BodyTextChar1"/>
    <w:uiPriority w:val="99"/>
    <w:rsid w:val="00261F3D"/>
    <w:rPr>
      <w:spacing w:val="-20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261F3D"/>
    <w:rPr>
      <w:rFonts w:ascii="Times New Roman" w:hAnsi="Times New Roman" w:cs="Times New Roman"/>
      <w:spacing w:val="0"/>
      <w:sz w:val="24"/>
      <w:szCs w:val="24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261F3D"/>
    <w:rPr>
      <w:rFonts w:ascii="Arial" w:hAnsi="Arial" w:cs="Arial"/>
      <w:spacing w:val="0"/>
      <w:sz w:val="15"/>
      <w:szCs w:val="15"/>
    </w:rPr>
  </w:style>
  <w:style w:type="character" w:customStyle="1" w:styleId="79">
    <w:name w:val="Основной текст (7) + 9"/>
    <w:aliases w:val="5 pt1,Не курсив"/>
    <w:basedOn w:val="7"/>
    <w:uiPriority w:val="99"/>
    <w:rsid w:val="00261F3D"/>
    <w:rPr>
      <w:i/>
      <w:iCs/>
      <w:sz w:val="19"/>
      <w:szCs w:val="19"/>
    </w:rPr>
  </w:style>
  <w:style w:type="paragraph" w:customStyle="1" w:styleId="220">
    <w:name w:val="Заголовок №2 (2)"/>
    <w:basedOn w:val="Normal"/>
    <w:link w:val="22"/>
    <w:uiPriority w:val="99"/>
    <w:rsid w:val="00261F3D"/>
    <w:pPr>
      <w:shd w:val="clear" w:color="auto" w:fill="FFFFFF"/>
      <w:spacing w:line="792" w:lineRule="exact"/>
      <w:jc w:val="center"/>
      <w:outlineLvl w:val="1"/>
    </w:pPr>
    <w:rPr>
      <w:rFonts w:ascii="Times New Roman" w:hAnsi="Times New Roman" w:cs="Times New Roman"/>
      <w:b/>
      <w:bCs/>
      <w:spacing w:val="10"/>
    </w:rPr>
  </w:style>
  <w:style w:type="paragraph" w:customStyle="1" w:styleId="10">
    <w:name w:val="Заголовок №1"/>
    <w:basedOn w:val="Normal"/>
    <w:link w:val="1"/>
    <w:uiPriority w:val="99"/>
    <w:rsid w:val="00261F3D"/>
    <w:pPr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 w:cs="Times New Roman"/>
      <w:b/>
      <w:bCs/>
      <w:sz w:val="45"/>
      <w:szCs w:val="45"/>
    </w:rPr>
  </w:style>
  <w:style w:type="paragraph" w:customStyle="1" w:styleId="20">
    <w:name w:val="Заголовок №2"/>
    <w:basedOn w:val="Normal"/>
    <w:link w:val="2"/>
    <w:uiPriority w:val="99"/>
    <w:rsid w:val="00261F3D"/>
    <w:pPr>
      <w:shd w:val="clear" w:color="auto" w:fill="FFFFFF"/>
      <w:spacing w:before="660" w:after="780" w:line="274" w:lineRule="exact"/>
      <w:jc w:val="center"/>
      <w:outlineLvl w:val="1"/>
    </w:pPr>
    <w:rPr>
      <w:rFonts w:ascii="Arial" w:hAnsi="Arial" w:cs="Arial"/>
      <w:b/>
      <w:bCs/>
      <w:sz w:val="23"/>
      <w:szCs w:val="23"/>
    </w:rPr>
  </w:style>
  <w:style w:type="paragraph" w:customStyle="1" w:styleId="a0">
    <w:name w:val="Колонтитул"/>
    <w:basedOn w:val="Normal"/>
    <w:link w:val="a"/>
    <w:uiPriority w:val="99"/>
    <w:rsid w:val="00261F3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Normal"/>
    <w:link w:val="21"/>
    <w:uiPriority w:val="99"/>
    <w:rsid w:val="00261F3D"/>
    <w:pPr>
      <w:shd w:val="clear" w:color="auto" w:fill="FFFFFF"/>
      <w:spacing w:after="360" w:line="223" w:lineRule="exact"/>
    </w:pPr>
    <w:rPr>
      <w:rFonts w:ascii="Arial" w:hAnsi="Arial" w:cs="Arial"/>
      <w:sz w:val="17"/>
      <w:szCs w:val="17"/>
    </w:rPr>
  </w:style>
  <w:style w:type="paragraph" w:customStyle="1" w:styleId="30">
    <w:name w:val="Основной текст (3)"/>
    <w:basedOn w:val="Normal"/>
    <w:link w:val="3"/>
    <w:uiPriority w:val="99"/>
    <w:rsid w:val="00261F3D"/>
    <w:pPr>
      <w:shd w:val="clear" w:color="auto" w:fill="FFFFFF"/>
      <w:spacing w:before="360" w:line="266" w:lineRule="exac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1"/>
    <w:basedOn w:val="Normal"/>
    <w:link w:val="4"/>
    <w:uiPriority w:val="99"/>
    <w:rsid w:val="00261F3D"/>
    <w:pPr>
      <w:shd w:val="clear" w:color="auto" w:fill="FFFFFF"/>
      <w:spacing w:before="24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Normal"/>
    <w:link w:val="5"/>
    <w:uiPriority w:val="99"/>
    <w:rsid w:val="00261F3D"/>
    <w:pPr>
      <w:shd w:val="clear" w:color="auto" w:fill="FFFFFF"/>
      <w:spacing w:after="120" w:line="240" w:lineRule="atLeast"/>
    </w:pPr>
    <w:rPr>
      <w:rFonts w:ascii="Arial" w:hAnsi="Arial" w:cs="Arial"/>
      <w:b/>
      <w:bCs/>
      <w:sz w:val="16"/>
      <w:szCs w:val="16"/>
    </w:rPr>
  </w:style>
  <w:style w:type="paragraph" w:customStyle="1" w:styleId="60">
    <w:name w:val="Основной текст (6)"/>
    <w:basedOn w:val="Normal"/>
    <w:link w:val="6"/>
    <w:uiPriority w:val="99"/>
    <w:rsid w:val="00261F3D"/>
    <w:pPr>
      <w:shd w:val="clear" w:color="auto" w:fill="FFFFFF"/>
      <w:spacing w:line="194" w:lineRule="exact"/>
    </w:pPr>
    <w:rPr>
      <w:rFonts w:ascii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Normal"/>
    <w:link w:val="7"/>
    <w:uiPriority w:val="99"/>
    <w:rsid w:val="00261F3D"/>
    <w:pPr>
      <w:shd w:val="clear" w:color="auto" w:fill="FFFFFF"/>
      <w:spacing w:after="60" w:line="240" w:lineRule="atLeast"/>
    </w:pPr>
    <w:rPr>
      <w:rFonts w:ascii="Times New Roman" w:hAnsi="Times New Roman" w:cs="Times New Roman"/>
      <w:i/>
      <w:iCs/>
    </w:rPr>
  </w:style>
  <w:style w:type="paragraph" w:customStyle="1" w:styleId="80">
    <w:name w:val="Основной текст (8)"/>
    <w:basedOn w:val="Normal"/>
    <w:link w:val="8"/>
    <w:uiPriority w:val="99"/>
    <w:rsid w:val="00261F3D"/>
    <w:pPr>
      <w:shd w:val="clear" w:color="auto" w:fill="FFFFFF"/>
      <w:spacing w:before="60" w:after="240" w:line="240" w:lineRule="atLeast"/>
    </w:pPr>
    <w:rPr>
      <w:rFonts w:ascii="Arial" w:hAnsi="Arial" w:cs="Arial"/>
      <w:i/>
      <w:iCs/>
      <w:sz w:val="15"/>
      <w:szCs w:val="15"/>
    </w:rPr>
  </w:style>
  <w:style w:type="table" w:styleId="TableGrid">
    <w:name w:val="Table Grid"/>
    <w:basedOn w:val="TableNormal"/>
    <w:uiPriority w:val="99"/>
    <w:locked/>
    <w:rsid w:val="00DE30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90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26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1273</Words>
  <Characters>7260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КУРГАНСКОЙ ОБЛАСТИ ФИНАНСОВОЕ УПРАВЛЕНИЕ КУРГАНСКОЙ ОБЛАСТИ</dc:title>
  <dc:subject/>
  <dc:creator>Конева</dc:creator>
  <cp:keywords/>
  <dc:description/>
  <cp:lastModifiedBy>Arm---</cp:lastModifiedBy>
  <cp:revision>2</cp:revision>
  <cp:lastPrinted>2016-09-26T07:34:00Z</cp:lastPrinted>
  <dcterms:created xsi:type="dcterms:W3CDTF">2016-09-26T07:38:00Z</dcterms:created>
  <dcterms:modified xsi:type="dcterms:W3CDTF">2016-09-26T07:38:00Z</dcterms:modified>
</cp:coreProperties>
</file>