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32" w:rsidRPr="00912A32" w:rsidRDefault="00912A32" w:rsidP="00912A32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5C5E63"/>
          <w:kern w:val="36"/>
          <w:sz w:val="24"/>
          <w:szCs w:val="24"/>
          <w:lang w:eastAsia="ru-RU"/>
        </w:rPr>
      </w:pPr>
      <w:r w:rsidRPr="00912A32">
        <w:rPr>
          <w:rFonts w:ascii="Arial" w:eastAsia="Times New Roman" w:hAnsi="Arial" w:cs="Arial"/>
          <w:b/>
          <w:bCs/>
          <w:caps/>
          <w:color w:val="5C5E63"/>
          <w:kern w:val="36"/>
          <w:sz w:val="24"/>
          <w:szCs w:val="24"/>
          <w:lang w:eastAsia="ru-RU"/>
        </w:rPr>
        <w:t>О ВРЕДЕ КУРЕНИЯ ДЛЯ ШКОЛЬНИКОВ И ПОДРОСТКОВ</w:t>
      </w:r>
    </w:p>
    <w:p w:rsidR="00912A32" w:rsidRP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Особенный вред курения для детей и подростков обусловлен физиологией еще незрелого организма.</w:t>
      </w:r>
    </w:p>
    <w:p w:rsidR="00912A32" w:rsidRP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Человек растет и развивается довольно долго, иногда до 23 лет.</w:t>
      </w:r>
    </w:p>
    <w:p w:rsidR="00912A32" w:rsidRP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Чтобы организм нормально сформировался, все эти годы к его клеткам должно поступать </w:t>
      </w:r>
      <w:r w:rsidRPr="00912A32">
        <w:rPr>
          <w:rFonts w:ascii="Arial" w:eastAsia="Times New Roman" w:hAnsi="Arial" w:cs="Arial"/>
          <w:bCs/>
          <w:color w:val="212121"/>
          <w:sz w:val="21"/>
          <w:szCs w:val="21"/>
          <w:lang w:eastAsia="ru-RU"/>
        </w:rPr>
        <w:t>нужное количество кислорода</w:t>
      </w: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и питательных веществ.</w:t>
      </w:r>
    </w:p>
    <w:p w:rsid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Но ни в коем случае не токсинов —</w:t>
      </w:r>
      <w:r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 в том числе и из </w:t>
      </w:r>
      <w:proofErr w:type="gramStart"/>
      <w:r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табачного</w:t>
      </w:r>
      <w:proofErr w:type="gramEnd"/>
      <w:r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 дым.</w:t>
      </w:r>
    </w:p>
    <w:p w:rsidR="00912A32" w:rsidRPr="00912A32" w:rsidRDefault="00912A32" w:rsidP="00912A3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.</w:t>
      </w:r>
    </w:p>
    <w:p w:rsidR="00912A32" w:rsidRPr="00912A32" w:rsidRDefault="00912A32" w:rsidP="00912A32">
      <w:pPr>
        <w:shd w:val="clear" w:color="auto" w:fill="FFFFFF"/>
        <w:spacing w:after="150" w:line="270" w:lineRule="atLeast"/>
        <w:jc w:val="center"/>
        <w:rPr>
          <w:rFonts w:ascii="Arial" w:eastAsia="Times New Roman" w:hAnsi="Arial" w:cs="Arial"/>
          <w:b/>
          <w:color w:val="212121"/>
          <w:sz w:val="21"/>
          <w:szCs w:val="21"/>
          <w:lang w:eastAsia="ru-RU"/>
        </w:rPr>
      </w:pPr>
      <w:r w:rsidRPr="00912A32">
        <w:rPr>
          <w:rFonts w:ascii="Arial" w:eastAsia="Times New Roman" w:hAnsi="Arial" w:cs="Arial"/>
          <w:b/>
          <w:color w:val="212121"/>
          <w:sz w:val="21"/>
          <w:szCs w:val="21"/>
          <w:lang w:eastAsia="ru-RU"/>
        </w:rPr>
        <w:t>Как помочь</w:t>
      </w:r>
    </w:p>
    <w:p w:rsidR="00912A32" w:rsidRPr="00912A32" w:rsidRDefault="00912A32" w:rsidP="00912A32">
      <w:pPr>
        <w:shd w:val="clear" w:color="auto" w:fill="FFFFFF"/>
        <w:spacing w:after="15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Итак, то, чего вы так опасались, случилось. Ваш ребенок признался, что он курит. И это не единственная сигарета за углом школы, а уже сформировавшаяся привычка. </w:t>
      </w:r>
      <w:hyperlink r:id="rId6" w:history="1">
        <w:r w:rsidRPr="00912A32">
          <w:rPr>
            <w:rFonts w:ascii="Arial" w:eastAsia="Times New Roman" w:hAnsi="Arial" w:cs="Arial"/>
            <w:sz w:val="21"/>
            <w:szCs w:val="21"/>
            <w:lang w:eastAsia="ru-RU"/>
          </w:rPr>
          <w:t>Как помочь подростку</w:t>
        </w:r>
      </w:hyperlink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бросить курить?</w:t>
      </w:r>
    </w:p>
    <w:p w:rsid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«И не потому, что какие-то злые дяди и тети хотят испортить подростку счастливую жизнь и лишить его атрибута взросления, запрещая курить, — комментирует доктор медицинских наук, заместитель директора НИИ пульмонологии ФМБА России Галина Сахарова. — Сами подростки должны </w:t>
      </w:r>
      <w:r w:rsidRPr="00912A32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понимать ответственность перед собой</w:t>
      </w: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и дать собственному организму вырасти».</w:t>
      </w:r>
    </w:p>
    <w:p w:rsidR="00912A32" w:rsidRP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</w:p>
    <w:p w:rsidR="00912A32" w:rsidRDefault="00912A32" w:rsidP="00912A32">
      <w:pPr>
        <w:shd w:val="clear" w:color="auto" w:fill="FFFFFF"/>
        <w:spacing w:after="0" w:line="270" w:lineRule="atLeast"/>
        <w:jc w:val="center"/>
        <w:outlineLvl w:val="1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  <w:r w:rsidRPr="00912A32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Тяжелое дыхание</w:t>
      </w:r>
    </w:p>
    <w:p w:rsidR="00912A32" w:rsidRPr="00912A32" w:rsidRDefault="00912A32" w:rsidP="00912A32">
      <w:pPr>
        <w:shd w:val="clear" w:color="auto" w:fill="FFFFFF"/>
        <w:spacing w:after="0" w:line="270" w:lineRule="atLeast"/>
        <w:jc w:val="center"/>
        <w:outlineLvl w:val="1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</w:p>
    <w:p w:rsid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Например, </w:t>
      </w:r>
      <w:r w:rsidRPr="00912A32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формирование легких</w:t>
      </w: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у ребенка анатомически завершается только к 12 годам. А физиологически и того позже — к 18, а у некоторых до 21 года. Да и все остальные органы начинают работать во «взрослом» режиме только после достижения человеком совершеннолетия.</w:t>
      </w:r>
    </w:p>
    <w:p w:rsidR="00912A32" w:rsidRP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</w:p>
    <w:p w:rsid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При курении в кровь ребенка поступает </w:t>
      </w:r>
      <w:hyperlink r:id="rId7" w:history="1">
        <w:r w:rsidRPr="00912A32">
          <w:rPr>
            <w:rFonts w:ascii="Arial" w:eastAsia="Times New Roman" w:hAnsi="Arial" w:cs="Arial"/>
            <w:sz w:val="21"/>
            <w:szCs w:val="21"/>
            <w:lang w:eastAsia="ru-RU"/>
          </w:rPr>
          <w:t>большое количество угарного газа</w:t>
        </w:r>
      </w:hyperlink>
      <w:r w:rsidRPr="00912A32">
        <w:rPr>
          <w:rFonts w:ascii="Arial" w:eastAsia="Times New Roman" w:hAnsi="Arial" w:cs="Arial"/>
          <w:sz w:val="21"/>
          <w:szCs w:val="21"/>
          <w:lang w:eastAsia="ru-RU"/>
        </w:rPr>
        <w:t>,</w:t>
      </w: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 который вступает в контакт с гемоглобином. Основная задача гемоглобина заключается в транспортировке кислорода к клеткам тканей. Угарный газ проще присоединяется к гемоглобину, замещая кислород. При достаточной концентрации </w:t>
      </w:r>
      <w:proofErr w:type="gramStart"/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способен</w:t>
      </w:r>
      <w:proofErr w:type="gramEnd"/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 привести к смерти из-за кислородного голодания организма. Из-за чего у всех органов и тканей наступает </w:t>
      </w:r>
      <w:r w:rsidRPr="00912A32">
        <w:rPr>
          <w:rFonts w:ascii="Arial" w:eastAsia="Times New Roman" w:hAnsi="Arial" w:cs="Arial"/>
          <w:bCs/>
          <w:color w:val="212121"/>
          <w:sz w:val="21"/>
          <w:szCs w:val="21"/>
          <w:lang w:eastAsia="ru-RU"/>
        </w:rPr>
        <w:t>«удушье»</w:t>
      </w: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— недостаток кислорода. На этапе роста организма это становится большой опасностью.</w:t>
      </w:r>
    </w:p>
    <w:p w:rsidR="00912A32" w:rsidRP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</w:p>
    <w:p w:rsid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Очень тяжело курение сказывается на сердечно-сосудистой и </w:t>
      </w:r>
      <w:proofErr w:type="gramStart"/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дыхательной</w:t>
      </w:r>
      <w:proofErr w:type="gramEnd"/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 системах подростка. Если ребенок закурил в младших классах школы, то </w:t>
      </w:r>
      <w:r w:rsidRPr="00912A32">
        <w:rPr>
          <w:rFonts w:ascii="Arial" w:eastAsia="Times New Roman" w:hAnsi="Arial" w:cs="Arial"/>
          <w:bCs/>
          <w:color w:val="212121"/>
          <w:sz w:val="21"/>
          <w:szCs w:val="21"/>
          <w:lang w:eastAsia="ru-RU"/>
        </w:rPr>
        <w:t>уже к 12–13 годам</w:t>
      </w: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у него могут появиться одышка и нарушение сердечного ритма. Даже при стаже курения в полтора года, по наблюдениям ученых, у подростков нарушаются механизмы регуляции дыхания.</w:t>
      </w:r>
    </w:p>
    <w:p w:rsidR="00912A32" w:rsidRP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</w:p>
    <w:p w:rsidR="00912A32" w:rsidRP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Именно у малолетних курильщиков врачи отмечают </w:t>
      </w:r>
      <w:r w:rsidRPr="00912A32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постоянное ухудшение самочувствия</w:t>
      </w: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: кашель, одышку, слабость. Не редки среди таких детей частые простуды и ОРЗ, расстройства работы желудочно-кишечного тракта. Среди </w:t>
      </w:r>
      <w:proofErr w:type="gramStart"/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курящих</w:t>
      </w:r>
      <w:proofErr w:type="gramEnd"/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 часто встречаются подростки с периодически обостряющимся хроническим бронхитом.</w:t>
      </w:r>
    </w:p>
    <w:p w:rsidR="00912A32" w:rsidRDefault="00912A32" w:rsidP="00912A32">
      <w:pPr>
        <w:shd w:val="clear" w:color="auto" w:fill="FFFFFF"/>
        <w:spacing w:after="0" w:line="270" w:lineRule="atLeast"/>
        <w:outlineLvl w:val="1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</w:p>
    <w:p w:rsidR="00912A32" w:rsidRPr="00912A32" w:rsidRDefault="00912A32" w:rsidP="00912A32">
      <w:pPr>
        <w:shd w:val="clear" w:color="auto" w:fill="FFFFFF"/>
        <w:spacing w:after="0" w:line="270" w:lineRule="atLeast"/>
        <w:jc w:val="center"/>
        <w:outlineLvl w:val="1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  <w:r w:rsidRPr="00912A32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Опять двойка</w:t>
      </w:r>
    </w:p>
    <w:p w:rsid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Не менее сильно никотин и другие токсичные вещества табачного дыма сказываются </w:t>
      </w:r>
      <w:r w:rsidRPr="00912A32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на мозге</w:t>
      </w: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ребенка. Чем младше курящие подростки, тем сильнее под действием никотина нарушается кровоснабжение мозга и, как следствие, его функции.</w:t>
      </w:r>
    </w:p>
    <w:p w:rsidR="00912A32" w:rsidRP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</w:p>
    <w:p w:rsidR="00912A32" w:rsidRP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Специалисты выяснили, что у курящих школьников ухудшаются внимание, объем кратковременной памяти, способности к логике и координация движений. Курящие подростки чаще переутомляются, хуже переносят обычные нагрузки в школе. Кстати, наибольшее количество двоечников ученые обнаруживали именно среди юных курильщиков.</w:t>
      </w:r>
    </w:p>
    <w:p w:rsidR="00912A32" w:rsidRP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lastRenderedPageBreak/>
        <w:t>Раннее увлечение табаком может привести к тому, что человеку будет очень трудно отказаться от своей вредной привычки, став взрослым. «</w:t>
      </w:r>
      <w:hyperlink r:id="rId8" w:history="1">
        <w:r w:rsidRPr="00912A32">
          <w:rPr>
            <w:rFonts w:ascii="Arial" w:eastAsia="Times New Roman" w:hAnsi="Arial" w:cs="Arial"/>
            <w:sz w:val="21"/>
            <w:szCs w:val="21"/>
            <w:lang w:eastAsia="ru-RU"/>
          </w:rPr>
          <w:t>Никотиновая зависимость</w:t>
        </w:r>
      </w:hyperlink>
      <w:r w:rsidRPr="00912A32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у ребенка формируется очень быстро. Ведь нервная система в таком возрасте еще </w:t>
      </w:r>
      <w:r w:rsidRPr="00912A32">
        <w:rPr>
          <w:rFonts w:ascii="Arial" w:eastAsia="Times New Roman" w:hAnsi="Arial" w:cs="Arial"/>
          <w:bCs/>
          <w:color w:val="212121"/>
          <w:sz w:val="21"/>
          <w:szCs w:val="21"/>
          <w:lang w:eastAsia="ru-RU"/>
        </w:rPr>
        <w:t>очень незрелая</w:t>
      </w: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, — напоминает Сахарова, — и воздействие на нее любого </w:t>
      </w:r>
      <w:proofErr w:type="spellStart"/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психоактивного</w:t>
      </w:r>
      <w:proofErr w:type="spellEnd"/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 вещества, к которым относится и табак, будет вызывать более сильный эффект, чем у взрослого организма».</w:t>
      </w:r>
    </w:p>
    <w:p w:rsidR="00912A32" w:rsidRDefault="00912A32" w:rsidP="00912A32">
      <w:pPr>
        <w:shd w:val="clear" w:color="auto" w:fill="FFFFFF"/>
        <w:spacing w:after="0" w:line="270" w:lineRule="atLeast"/>
        <w:jc w:val="center"/>
        <w:outlineLvl w:val="1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</w:p>
    <w:p w:rsidR="00912A32" w:rsidRPr="00912A32" w:rsidRDefault="00912A32" w:rsidP="00912A32">
      <w:pPr>
        <w:shd w:val="clear" w:color="auto" w:fill="FFFFFF"/>
        <w:spacing w:after="0" w:line="270" w:lineRule="atLeast"/>
        <w:jc w:val="center"/>
        <w:outlineLvl w:val="1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  <w:r w:rsidRPr="00912A32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Подумать о будущем?</w:t>
      </w:r>
    </w:p>
    <w:p w:rsid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Под действием продуктов сгорания табака у подростка нарушается еще не успевший толком сформироваться</w:t>
      </w:r>
      <w:r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 </w:t>
      </w:r>
      <w:r w:rsidRPr="00912A32">
        <w:rPr>
          <w:rFonts w:ascii="Arial" w:eastAsia="Times New Roman" w:hAnsi="Arial" w:cs="Arial"/>
          <w:bCs/>
          <w:color w:val="212121"/>
          <w:sz w:val="21"/>
          <w:szCs w:val="21"/>
          <w:lang w:eastAsia="ru-RU"/>
        </w:rPr>
        <w:t>гормональный статус</w:t>
      </w: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. Никотин влияет практически на все железы внутренней секреции, в том числе и на половые железы у мальчиков и девочек. А это грозит недоразвитием всего организма, появлением лишнего веса и нарушением репродуктивных возможностей человека в будущем.</w:t>
      </w:r>
    </w:p>
    <w:p w:rsidR="00912A32" w:rsidRP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</w:p>
    <w:p w:rsid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Например, у курящих школьниц вероятность </w:t>
      </w:r>
      <w:r w:rsidRPr="00912A32">
        <w:rPr>
          <w:rFonts w:ascii="Arial" w:eastAsia="Times New Roman" w:hAnsi="Arial" w:cs="Arial"/>
          <w:bCs/>
          <w:color w:val="212121"/>
          <w:sz w:val="21"/>
          <w:szCs w:val="21"/>
          <w:lang w:eastAsia="ru-RU"/>
        </w:rPr>
        <w:t>болезненных менструаций</w:t>
      </w: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увеличивается примерно в полтора раза по сравнению с девочками, не прикасавшихся к табаку.</w:t>
      </w:r>
    </w:p>
    <w:p w:rsidR="00912A32" w:rsidRP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</w:p>
    <w:p w:rsid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Если первая затяжка сделана еще в детском возрасте, к тридцати годам человек может стать </w:t>
      </w:r>
      <w:r w:rsidRPr="00912A32">
        <w:rPr>
          <w:rFonts w:ascii="Arial" w:eastAsia="Times New Roman" w:hAnsi="Arial" w:cs="Arial"/>
          <w:bCs/>
          <w:color w:val="212121"/>
          <w:sz w:val="21"/>
          <w:szCs w:val="21"/>
          <w:lang w:eastAsia="ru-RU"/>
        </w:rPr>
        <w:t>практически инвалидом</w:t>
      </w: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: с хронической </w:t>
      </w:r>
      <w:proofErr w:type="spellStart"/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обструктивной</w:t>
      </w:r>
      <w:proofErr w:type="spellEnd"/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 болезнью легких, больным сердцем и избыточным весом. О вреде курения для школьников и подростков говорит и то, что состояние его здоровья в таком случае будет намного хуже, чем в 50 лет у того, кто закурил гораздо позже совершеннолетия.</w:t>
      </w:r>
    </w:p>
    <w:p w:rsidR="00912A32" w:rsidRP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</w:p>
    <w:p w:rsid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Курильщик может позвонить по телефону </w:t>
      </w:r>
      <w:r w:rsidRPr="00912A32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8-800-200-0-200</w:t>
      </w:r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(звонок для жителей России бесплатный), сказать, что ему необходима помощь при отказе от </w:t>
      </w:r>
      <w:proofErr w:type="spellStart"/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табакокурения</w:t>
      </w:r>
      <w:proofErr w:type="spellEnd"/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, и его переключат на специалистов Консультативного телефонного центра помощи в отказе от потребления табака (КТЦ). Если все специалисты КТЦ в этом момент заняты, его номер телефона будет прислан в КТЦ по электронной почте, и в течение 1–3 дней ему перезвонят.</w:t>
      </w:r>
    </w:p>
    <w:p w:rsidR="00912A32" w:rsidRP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bookmarkStart w:id="0" w:name="_GoBack"/>
      <w:bookmarkEnd w:id="0"/>
    </w:p>
    <w:p w:rsidR="00912A32" w:rsidRPr="00912A32" w:rsidRDefault="00912A32" w:rsidP="00912A3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proofErr w:type="gramStart"/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Обратившимся</w:t>
      </w:r>
      <w:proofErr w:type="gramEnd"/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 в КТЦ консультативную помощь оказывают психологи и врачи. </w:t>
      </w:r>
      <w:proofErr w:type="gramStart"/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Психологи помогают подготовиться ко дню отказа от курения, помогают найти замену ритуалам курения, вместе с обратившимся определят оптимальные пути преодоления зависимости, поддержат в трудные минуты борьбы с никотиновой зависимостью.</w:t>
      </w:r>
      <w:proofErr w:type="gramEnd"/>
      <w:r w:rsidRPr="00912A3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 Врачи проконсультируют о наиболее эффективных лечебных способах отказа от курения, дадут совет пациентам с различными заболеваниями о том, как лучше подготовиться к отказу от курения с учетом имеющихся проблем со здоровьем.</w:t>
      </w:r>
    </w:p>
    <w:p w:rsidR="00C94788" w:rsidRDefault="00C94788" w:rsidP="00912A32">
      <w:pPr>
        <w:jc w:val="both"/>
      </w:pPr>
    </w:p>
    <w:sectPr w:rsidR="00C9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76987"/>
    <w:multiLevelType w:val="multilevel"/>
    <w:tmpl w:val="58D0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32"/>
    <w:rsid w:val="00912A32"/>
    <w:rsid w:val="00C9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73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887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05485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rivychki/glavnoe/kak-formiruetsya-nikotinovaya-zavisimos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kzdorovo.ru/privychki/glavnoe/chto-vdyhaesh-s-dym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/deti/podrostki/kak-pomoch-podrostku-brosit-kuri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</Words>
  <Characters>4685</Characters>
  <Application>Microsoft Office Word</Application>
  <DocSecurity>0</DocSecurity>
  <Lines>39</Lines>
  <Paragraphs>10</Paragraphs>
  <ScaleCrop>false</ScaleCrop>
  <Company>Home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2016-05-30T08:37:00Z</dcterms:created>
  <dcterms:modified xsi:type="dcterms:W3CDTF">2016-05-30T08:42:00Z</dcterms:modified>
</cp:coreProperties>
</file>